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212" w:rsidRPr="00EC4E68" w:rsidRDefault="001C0B4A" w:rsidP="00FD4078">
      <w:pPr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Reading – Year 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6"/>
        <w:gridCol w:w="5987"/>
        <w:gridCol w:w="7865"/>
      </w:tblGrid>
      <w:tr w:rsidR="00EC4E68" w:rsidRPr="00EC4E68" w:rsidTr="00007C6F">
        <w:tc>
          <w:tcPr>
            <w:tcW w:w="15388" w:type="dxa"/>
            <w:gridSpan w:val="3"/>
            <w:shd w:val="clear" w:color="auto" w:fill="FFC000" w:themeFill="accent4"/>
          </w:tcPr>
          <w:p w:rsidR="00EC4E68" w:rsidRPr="00EC4E68" w:rsidRDefault="00EC4E68" w:rsidP="00FD407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C4E68">
              <w:rPr>
                <w:rFonts w:ascii="Arial Narrow" w:hAnsi="Arial Narrow"/>
                <w:sz w:val="20"/>
                <w:szCs w:val="20"/>
              </w:rPr>
              <w:t>Autumn</w:t>
            </w:r>
          </w:p>
        </w:tc>
      </w:tr>
      <w:tr w:rsidR="00CF48E1" w:rsidRPr="00EC4E68" w:rsidTr="007A12E2">
        <w:tc>
          <w:tcPr>
            <w:tcW w:w="1536" w:type="dxa"/>
          </w:tcPr>
          <w:p w:rsidR="00CF48E1" w:rsidRPr="00EC4E68" w:rsidRDefault="00CF48E1" w:rsidP="0073009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Main Text</w:t>
            </w:r>
          </w:p>
        </w:tc>
        <w:tc>
          <w:tcPr>
            <w:tcW w:w="13852" w:type="dxa"/>
            <w:gridSpan w:val="2"/>
          </w:tcPr>
          <w:p w:rsidR="00CF48E1" w:rsidRPr="00730093" w:rsidRDefault="00CF48E1" w:rsidP="00111D69">
            <w:pPr>
              <w:ind w:firstLine="720"/>
              <w:jc w:val="center"/>
              <w:rPr>
                <w:lang w:eastAsia="en-GB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0288" behindDoc="0" locked="0" layoutInCell="1" allowOverlap="1" wp14:anchorId="494A2BD7" wp14:editId="3D80AD20">
                  <wp:simplePos x="0" y="0"/>
                  <wp:positionH relativeFrom="column">
                    <wp:posOffset>3568065</wp:posOffset>
                  </wp:positionH>
                  <wp:positionV relativeFrom="paragraph">
                    <wp:posOffset>201</wp:posOffset>
                  </wp:positionV>
                  <wp:extent cx="904240" cy="1319530"/>
                  <wp:effectExtent l="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240" cy="1319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F48E1" w:rsidRPr="00EC4E68" w:rsidTr="00BF62F9">
        <w:tc>
          <w:tcPr>
            <w:tcW w:w="1536" w:type="dxa"/>
          </w:tcPr>
          <w:p w:rsidR="00CF48E1" w:rsidRPr="00EC4E68" w:rsidRDefault="00CF48E1" w:rsidP="00730093">
            <w:pPr>
              <w:rPr>
                <w:rFonts w:ascii="Arial Narrow" w:hAnsi="Arial Narrow"/>
                <w:sz w:val="20"/>
                <w:szCs w:val="20"/>
              </w:rPr>
            </w:pPr>
            <w:r w:rsidRPr="00EC4E68">
              <w:rPr>
                <w:rFonts w:ascii="Arial Narrow" w:hAnsi="Arial Narrow"/>
                <w:sz w:val="20"/>
                <w:szCs w:val="20"/>
              </w:rPr>
              <w:t>Genre</w:t>
            </w:r>
          </w:p>
        </w:tc>
        <w:tc>
          <w:tcPr>
            <w:tcW w:w="13852" w:type="dxa"/>
            <w:gridSpan w:val="2"/>
          </w:tcPr>
          <w:p w:rsidR="00CF48E1" w:rsidRPr="00EC4E68" w:rsidRDefault="00CF48E1" w:rsidP="00FD407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Fiction</w:t>
            </w:r>
          </w:p>
        </w:tc>
      </w:tr>
      <w:tr w:rsidR="00CF48E1" w:rsidRPr="00EC4E68" w:rsidTr="003A4ED0">
        <w:tc>
          <w:tcPr>
            <w:tcW w:w="1536" w:type="dxa"/>
          </w:tcPr>
          <w:p w:rsidR="00CF48E1" w:rsidRPr="00EC4E68" w:rsidRDefault="00CF48E1" w:rsidP="00730093">
            <w:pPr>
              <w:rPr>
                <w:rFonts w:ascii="Arial Narrow" w:hAnsi="Arial Narrow"/>
                <w:sz w:val="20"/>
                <w:szCs w:val="20"/>
              </w:rPr>
            </w:pPr>
            <w:r w:rsidRPr="00EC4E68">
              <w:rPr>
                <w:rFonts w:ascii="Arial Narrow" w:hAnsi="Arial Narrow"/>
                <w:sz w:val="20"/>
                <w:szCs w:val="20"/>
              </w:rPr>
              <w:t>Pupils will know:</w:t>
            </w:r>
          </w:p>
        </w:tc>
        <w:tc>
          <w:tcPr>
            <w:tcW w:w="13852" w:type="dxa"/>
            <w:gridSpan w:val="2"/>
          </w:tcPr>
          <w:p w:rsidR="00CF48E1" w:rsidRPr="00111D69" w:rsidRDefault="00CF48E1" w:rsidP="00CF48E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11D69">
              <w:rPr>
                <w:rFonts w:ascii="Arial Narrow" w:hAnsi="Arial Narrow"/>
                <w:sz w:val="20"/>
                <w:szCs w:val="20"/>
              </w:rPr>
              <w:t>The language we use changes over time.</w:t>
            </w:r>
          </w:p>
          <w:p w:rsidR="00CF48E1" w:rsidRPr="00111D69" w:rsidRDefault="00CF48E1" w:rsidP="00CF48E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11D69">
              <w:rPr>
                <w:rFonts w:ascii="Arial Narrow" w:hAnsi="Arial Narrow"/>
                <w:sz w:val="20"/>
                <w:szCs w:val="20"/>
              </w:rPr>
              <w:t>Predictions need to be feasible and based on evidence.</w:t>
            </w:r>
          </w:p>
          <w:p w:rsidR="00CF48E1" w:rsidRPr="00111D69" w:rsidRDefault="00CF48E1" w:rsidP="00CF48E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11D69">
              <w:rPr>
                <w:rFonts w:ascii="Arial Narrow" w:hAnsi="Arial Narrow"/>
                <w:sz w:val="20"/>
                <w:szCs w:val="20"/>
              </w:rPr>
              <w:t>The difference between relevant and irrelevant information.</w:t>
            </w:r>
          </w:p>
          <w:p w:rsidR="00CF48E1" w:rsidRPr="00111D69" w:rsidRDefault="00CF48E1" w:rsidP="00CF48E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11D69">
              <w:rPr>
                <w:rFonts w:ascii="Arial Narrow" w:hAnsi="Arial Narrow"/>
                <w:sz w:val="20"/>
                <w:szCs w:val="20"/>
              </w:rPr>
              <w:t>Comparing and contrasting means finding similarities and differences.</w:t>
            </w:r>
          </w:p>
          <w:p w:rsidR="00CF48E1" w:rsidRDefault="00CF48E1" w:rsidP="00CF48E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A5679">
              <w:rPr>
                <w:rFonts w:ascii="Arial Narrow" w:hAnsi="Arial Narrow"/>
                <w:sz w:val="20"/>
                <w:szCs w:val="20"/>
              </w:rPr>
              <w:t>Key words can be used to support inference.</w:t>
            </w:r>
          </w:p>
          <w:p w:rsidR="00CF48E1" w:rsidRDefault="00CF48E1" w:rsidP="00CF48E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Acquire new language.</w:t>
            </w:r>
          </w:p>
          <w:p w:rsidR="00CF48E1" w:rsidRPr="00DA5679" w:rsidRDefault="00CF48E1" w:rsidP="00CF48E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A5679">
              <w:rPr>
                <w:rFonts w:ascii="Arial Narrow" w:hAnsi="Arial Narrow"/>
                <w:sz w:val="20"/>
                <w:szCs w:val="20"/>
              </w:rPr>
              <w:t>Authors manipulate our response to characters.</w:t>
            </w:r>
          </w:p>
          <w:p w:rsidR="00CF48E1" w:rsidRPr="00DA5679" w:rsidRDefault="00CF48E1" w:rsidP="00CF48E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A5679">
              <w:rPr>
                <w:rFonts w:ascii="Arial Narrow" w:hAnsi="Arial Narrow"/>
                <w:sz w:val="20"/>
                <w:szCs w:val="20"/>
              </w:rPr>
              <w:t>Dialogue can convey information about a character.</w:t>
            </w:r>
          </w:p>
          <w:p w:rsidR="00CF48E1" w:rsidRPr="00DA5679" w:rsidRDefault="00CF48E1" w:rsidP="00CF48E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A5679">
              <w:rPr>
                <w:rFonts w:ascii="Arial Narrow" w:hAnsi="Arial Narrow"/>
                <w:sz w:val="20"/>
                <w:szCs w:val="20"/>
              </w:rPr>
              <w:t>The spelling and use of language changes over time.</w:t>
            </w:r>
          </w:p>
          <w:p w:rsidR="00CF48E1" w:rsidRPr="00111D69" w:rsidRDefault="00CF48E1" w:rsidP="00CF48E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A5679">
              <w:rPr>
                <w:rFonts w:ascii="Arial Narrow" w:hAnsi="Arial Narrow"/>
                <w:sz w:val="20"/>
                <w:szCs w:val="20"/>
              </w:rPr>
              <w:t>Authors may use stereotypes to portray characters.</w:t>
            </w:r>
          </w:p>
        </w:tc>
      </w:tr>
      <w:tr w:rsidR="00CF48E1" w:rsidRPr="00EC4E68" w:rsidTr="009B72D0">
        <w:tc>
          <w:tcPr>
            <w:tcW w:w="1536" w:type="dxa"/>
          </w:tcPr>
          <w:p w:rsidR="00CF48E1" w:rsidRPr="00EC4E68" w:rsidRDefault="00CF48E1" w:rsidP="00730093">
            <w:pPr>
              <w:rPr>
                <w:rFonts w:ascii="Arial Narrow" w:hAnsi="Arial Narrow"/>
                <w:sz w:val="20"/>
                <w:szCs w:val="20"/>
              </w:rPr>
            </w:pPr>
            <w:r w:rsidRPr="00EC4E68">
              <w:rPr>
                <w:rFonts w:ascii="Arial Narrow" w:hAnsi="Arial Narrow"/>
                <w:sz w:val="20"/>
                <w:szCs w:val="20"/>
              </w:rPr>
              <w:t>Pupils will be able to:</w:t>
            </w:r>
          </w:p>
        </w:tc>
        <w:tc>
          <w:tcPr>
            <w:tcW w:w="13852" w:type="dxa"/>
            <w:gridSpan w:val="2"/>
          </w:tcPr>
          <w:p w:rsidR="00CF48E1" w:rsidRPr="00DA5679" w:rsidRDefault="00CF48E1" w:rsidP="00CF48E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A5679">
              <w:rPr>
                <w:rFonts w:ascii="Arial Narrow" w:hAnsi="Arial Narrow"/>
                <w:sz w:val="20"/>
                <w:szCs w:val="20"/>
              </w:rPr>
              <w:t>Use text evidence to make a comparison.</w:t>
            </w:r>
          </w:p>
          <w:p w:rsidR="00CF48E1" w:rsidRPr="00DA5679" w:rsidRDefault="00CF48E1" w:rsidP="00CF48E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A5679">
              <w:rPr>
                <w:rFonts w:ascii="Arial Narrow" w:hAnsi="Arial Narrow"/>
                <w:sz w:val="20"/>
                <w:szCs w:val="20"/>
              </w:rPr>
              <w:t>Make inferences about a character based on their actions.</w:t>
            </w:r>
          </w:p>
          <w:p w:rsidR="00CF48E1" w:rsidRPr="00DA5679" w:rsidRDefault="00CF48E1" w:rsidP="00CF48E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A5679">
              <w:rPr>
                <w:rFonts w:ascii="Arial Narrow" w:hAnsi="Arial Narrow"/>
                <w:sz w:val="20"/>
                <w:szCs w:val="20"/>
              </w:rPr>
              <w:t>Sequence retrieved information.</w:t>
            </w:r>
          </w:p>
          <w:p w:rsidR="00CF48E1" w:rsidRPr="00DA5679" w:rsidRDefault="00CF48E1" w:rsidP="00CF48E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A5679">
              <w:rPr>
                <w:rFonts w:ascii="Arial Narrow" w:hAnsi="Arial Narrow"/>
                <w:sz w:val="20"/>
                <w:szCs w:val="20"/>
              </w:rPr>
              <w:t>Infer the meaning of unfamiliar words using contextual clues.</w:t>
            </w:r>
          </w:p>
          <w:p w:rsidR="00CF48E1" w:rsidRPr="00DA5679" w:rsidRDefault="00CF48E1" w:rsidP="00CF48E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A5679">
              <w:rPr>
                <w:rFonts w:ascii="Arial Narrow" w:hAnsi="Arial Narrow"/>
                <w:sz w:val="20"/>
                <w:szCs w:val="20"/>
              </w:rPr>
              <w:t>Distinguish between facts and opinions.</w:t>
            </w:r>
          </w:p>
          <w:p w:rsidR="00CF48E1" w:rsidRPr="00111D69" w:rsidRDefault="00CF48E1" w:rsidP="00CF48E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A5679">
              <w:rPr>
                <w:rFonts w:ascii="Arial Narrow" w:hAnsi="Arial Narrow"/>
                <w:sz w:val="20"/>
                <w:szCs w:val="20"/>
              </w:rPr>
              <w:t>Demonstrate empathy towards fictional or real characters.</w:t>
            </w:r>
          </w:p>
        </w:tc>
      </w:tr>
      <w:tr w:rsidR="00730093" w:rsidTr="00730093">
        <w:tc>
          <w:tcPr>
            <w:tcW w:w="15388" w:type="dxa"/>
            <w:gridSpan w:val="3"/>
            <w:shd w:val="clear" w:color="auto" w:fill="92D050"/>
          </w:tcPr>
          <w:p w:rsidR="00730093" w:rsidRPr="00730093" w:rsidRDefault="00730093" w:rsidP="00FD407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Spring</w:t>
            </w:r>
          </w:p>
        </w:tc>
      </w:tr>
      <w:tr w:rsidR="00CF48E1" w:rsidTr="0084664E">
        <w:tc>
          <w:tcPr>
            <w:tcW w:w="1536" w:type="dxa"/>
          </w:tcPr>
          <w:p w:rsidR="00CF48E1" w:rsidRPr="00730093" w:rsidRDefault="00CF48E1" w:rsidP="0073009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Main Text</w:t>
            </w:r>
          </w:p>
        </w:tc>
        <w:tc>
          <w:tcPr>
            <w:tcW w:w="13852" w:type="dxa"/>
            <w:gridSpan w:val="2"/>
          </w:tcPr>
          <w:p w:rsidR="00CF48E1" w:rsidRPr="00730093" w:rsidRDefault="00CF48E1" w:rsidP="0073009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3721735</wp:posOffset>
                  </wp:positionH>
                  <wp:positionV relativeFrom="paragraph">
                    <wp:posOffset>1905</wp:posOffset>
                  </wp:positionV>
                  <wp:extent cx="1097280" cy="1654175"/>
                  <wp:effectExtent l="0" t="0" r="7620" b="3175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7280" cy="1654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F48E1" w:rsidTr="00396D22">
        <w:tc>
          <w:tcPr>
            <w:tcW w:w="1536" w:type="dxa"/>
          </w:tcPr>
          <w:p w:rsidR="00CF48E1" w:rsidRPr="00730093" w:rsidRDefault="00CF48E1" w:rsidP="0073009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Genre</w:t>
            </w:r>
          </w:p>
        </w:tc>
        <w:tc>
          <w:tcPr>
            <w:tcW w:w="13852" w:type="dxa"/>
            <w:gridSpan w:val="2"/>
          </w:tcPr>
          <w:p w:rsidR="00CF48E1" w:rsidRPr="00730093" w:rsidRDefault="00CF48E1" w:rsidP="00CF48E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Fiction </w:t>
            </w:r>
          </w:p>
        </w:tc>
      </w:tr>
      <w:tr w:rsidR="00CF48E1" w:rsidTr="00D87304">
        <w:tc>
          <w:tcPr>
            <w:tcW w:w="1536" w:type="dxa"/>
          </w:tcPr>
          <w:p w:rsidR="00CF48E1" w:rsidRPr="00730093" w:rsidRDefault="00CF48E1" w:rsidP="0073009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Pupils will know:</w:t>
            </w:r>
          </w:p>
        </w:tc>
        <w:tc>
          <w:tcPr>
            <w:tcW w:w="13852" w:type="dxa"/>
            <w:gridSpan w:val="2"/>
          </w:tcPr>
          <w:p w:rsidR="00CF48E1" w:rsidRPr="0049351B" w:rsidRDefault="00CF48E1" w:rsidP="00CF48E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9351B">
              <w:rPr>
                <w:rFonts w:ascii="Arial Narrow" w:hAnsi="Arial Narrow"/>
                <w:sz w:val="20"/>
                <w:szCs w:val="20"/>
              </w:rPr>
              <w:t>Answers do not always need to be in full sentences.</w:t>
            </w:r>
          </w:p>
          <w:p w:rsidR="00CF48E1" w:rsidRDefault="00CF48E1" w:rsidP="00CF48E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9351B">
              <w:rPr>
                <w:rFonts w:ascii="Arial Narrow" w:hAnsi="Arial Narrow"/>
                <w:sz w:val="20"/>
                <w:szCs w:val="20"/>
              </w:rPr>
              <w:t>The wording in questions may not match that in the text.</w:t>
            </w:r>
          </w:p>
          <w:p w:rsidR="00CF48E1" w:rsidRPr="0049351B" w:rsidRDefault="00CF48E1" w:rsidP="00CF48E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9351B">
              <w:rPr>
                <w:rFonts w:ascii="Arial Narrow" w:hAnsi="Arial Narrow"/>
                <w:sz w:val="20"/>
                <w:szCs w:val="20"/>
              </w:rPr>
              <w:lastRenderedPageBreak/>
              <w:t>Narratives are not always written chronologically.</w:t>
            </w:r>
          </w:p>
          <w:p w:rsidR="00CF48E1" w:rsidRPr="0049351B" w:rsidRDefault="00CF48E1" w:rsidP="00CF48E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9351B">
              <w:rPr>
                <w:rFonts w:ascii="Arial Narrow" w:hAnsi="Arial Narrow"/>
                <w:sz w:val="20"/>
                <w:szCs w:val="20"/>
              </w:rPr>
              <w:t>A range of techniques used to end chapters and motivate the reader to read on.</w:t>
            </w:r>
          </w:p>
          <w:p w:rsidR="00CF48E1" w:rsidRDefault="00CF48E1" w:rsidP="00CF48E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How to structure a</w:t>
            </w:r>
            <w:r w:rsidRPr="0049351B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written</w:t>
            </w:r>
            <w:r w:rsidRPr="0049351B">
              <w:rPr>
                <w:rFonts w:ascii="Arial Narrow" w:hAnsi="Arial Narrow"/>
                <w:sz w:val="20"/>
                <w:szCs w:val="20"/>
              </w:rPr>
              <w:t xml:space="preserve"> response to </w:t>
            </w:r>
            <w:r>
              <w:rPr>
                <w:rFonts w:ascii="Arial Narrow" w:hAnsi="Arial Narrow"/>
                <w:sz w:val="20"/>
                <w:szCs w:val="20"/>
              </w:rPr>
              <w:t xml:space="preserve">3 mark </w:t>
            </w:r>
            <w:r w:rsidRPr="0049351B">
              <w:rPr>
                <w:rFonts w:ascii="Arial Narrow" w:hAnsi="Arial Narrow"/>
                <w:sz w:val="20"/>
                <w:szCs w:val="20"/>
              </w:rPr>
              <w:t>questions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  <w:p w:rsidR="00CF48E1" w:rsidRDefault="00CF48E1" w:rsidP="00CF48E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How to use evidence to support answers.</w:t>
            </w:r>
          </w:p>
          <w:p w:rsidR="00CF48E1" w:rsidRDefault="00CF48E1" w:rsidP="00CF48E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How to use context to understand new vocabulary.</w:t>
            </w:r>
          </w:p>
          <w:p w:rsidR="00CF48E1" w:rsidRPr="0049351B" w:rsidRDefault="00CF48E1" w:rsidP="00CF48E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To understand the effect of punctuation.</w:t>
            </w:r>
          </w:p>
        </w:tc>
      </w:tr>
      <w:tr w:rsidR="00B664F3" w:rsidTr="00127693">
        <w:tc>
          <w:tcPr>
            <w:tcW w:w="1536" w:type="dxa"/>
          </w:tcPr>
          <w:p w:rsidR="00B664F3" w:rsidRPr="00730093" w:rsidRDefault="00B664F3" w:rsidP="0073009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lastRenderedPageBreak/>
              <w:t>Pupils will be able to:</w:t>
            </w:r>
          </w:p>
        </w:tc>
        <w:tc>
          <w:tcPr>
            <w:tcW w:w="13852" w:type="dxa"/>
            <w:gridSpan w:val="2"/>
          </w:tcPr>
          <w:p w:rsidR="00B664F3" w:rsidRPr="0049351B" w:rsidRDefault="00B664F3" w:rsidP="00B664F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9351B">
              <w:rPr>
                <w:rFonts w:ascii="Arial Narrow" w:hAnsi="Arial Narrow"/>
                <w:sz w:val="20"/>
                <w:szCs w:val="20"/>
              </w:rPr>
              <w:t>Analyse questions carefully to understand what is required.</w:t>
            </w:r>
          </w:p>
          <w:p w:rsidR="00B664F3" w:rsidRDefault="00B664F3" w:rsidP="00B664F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9351B">
              <w:rPr>
                <w:rFonts w:ascii="Arial Narrow" w:hAnsi="Arial Narrow"/>
                <w:sz w:val="20"/>
                <w:szCs w:val="20"/>
              </w:rPr>
              <w:t xml:space="preserve">Summarise a paragraph or longer section of text. </w:t>
            </w:r>
            <w:r w:rsidRPr="0049351B">
              <w:rPr>
                <w:rFonts w:ascii="Arial Narrow" w:hAnsi="Arial Narrow"/>
                <w:sz w:val="20"/>
                <w:szCs w:val="20"/>
              </w:rPr>
              <w:t>Orally rehearse responses before writing them.</w:t>
            </w:r>
          </w:p>
          <w:p w:rsidR="00B664F3" w:rsidRPr="0049351B" w:rsidRDefault="00B664F3" w:rsidP="00B664F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9351B">
              <w:rPr>
                <w:rFonts w:ascii="Arial Narrow" w:hAnsi="Arial Narrow"/>
                <w:sz w:val="20"/>
                <w:szCs w:val="20"/>
              </w:rPr>
              <w:t>Explain how a piece of evidence supports a point.</w:t>
            </w:r>
          </w:p>
          <w:p w:rsidR="00B664F3" w:rsidRPr="0049351B" w:rsidRDefault="00B664F3" w:rsidP="00B664F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9351B">
              <w:rPr>
                <w:rFonts w:ascii="Arial Narrow" w:hAnsi="Arial Narrow"/>
                <w:sz w:val="20"/>
                <w:szCs w:val="20"/>
              </w:rPr>
              <w:t>Identify red-herring information when answering multiple choice questions.</w:t>
            </w:r>
          </w:p>
          <w:p w:rsidR="00B664F3" w:rsidRPr="0049351B" w:rsidRDefault="00B664F3" w:rsidP="00B664F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9351B">
              <w:rPr>
                <w:rFonts w:ascii="Arial Narrow" w:hAnsi="Arial Narrow"/>
                <w:sz w:val="20"/>
                <w:szCs w:val="20"/>
              </w:rPr>
              <w:t>Distinguish between facts and opinions.</w:t>
            </w:r>
          </w:p>
        </w:tc>
      </w:tr>
      <w:tr w:rsidR="008E313C" w:rsidTr="008E313C">
        <w:tc>
          <w:tcPr>
            <w:tcW w:w="15388" w:type="dxa"/>
            <w:gridSpan w:val="3"/>
            <w:shd w:val="clear" w:color="auto" w:fill="FFFF00"/>
          </w:tcPr>
          <w:p w:rsidR="008E313C" w:rsidRPr="00730093" w:rsidRDefault="008E313C" w:rsidP="008E313C">
            <w:pPr>
              <w:tabs>
                <w:tab w:val="left" w:pos="4987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Summer</w:t>
            </w:r>
          </w:p>
        </w:tc>
      </w:tr>
      <w:tr w:rsidR="00111D69" w:rsidTr="00723A09">
        <w:tc>
          <w:tcPr>
            <w:tcW w:w="1536" w:type="dxa"/>
          </w:tcPr>
          <w:p w:rsidR="00111D69" w:rsidRPr="00730093" w:rsidRDefault="00111D69" w:rsidP="0073009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Main Text</w:t>
            </w:r>
          </w:p>
        </w:tc>
        <w:tc>
          <w:tcPr>
            <w:tcW w:w="5987" w:type="dxa"/>
          </w:tcPr>
          <w:p w:rsidR="00111D69" w:rsidRPr="00730093" w:rsidRDefault="00B664F3" w:rsidP="008E313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969010</wp:posOffset>
                  </wp:positionH>
                  <wp:positionV relativeFrom="paragraph">
                    <wp:posOffset>1270</wp:posOffset>
                  </wp:positionV>
                  <wp:extent cx="1280160" cy="1419860"/>
                  <wp:effectExtent l="0" t="0" r="0" b="889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0" cy="1419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865" w:type="dxa"/>
          </w:tcPr>
          <w:p w:rsidR="00111D69" w:rsidRPr="00730093" w:rsidRDefault="0053563F" w:rsidP="008E313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1864360</wp:posOffset>
                  </wp:positionH>
                  <wp:positionV relativeFrom="paragraph">
                    <wp:posOffset>1270</wp:posOffset>
                  </wp:positionV>
                  <wp:extent cx="885190" cy="1460500"/>
                  <wp:effectExtent l="0" t="0" r="0" b="635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146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11D69" w:rsidTr="00130E0E">
        <w:tc>
          <w:tcPr>
            <w:tcW w:w="1536" w:type="dxa"/>
          </w:tcPr>
          <w:p w:rsidR="00111D69" w:rsidRPr="00730093" w:rsidRDefault="00111D69" w:rsidP="0073009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Genre</w:t>
            </w:r>
          </w:p>
        </w:tc>
        <w:tc>
          <w:tcPr>
            <w:tcW w:w="5987" w:type="dxa"/>
          </w:tcPr>
          <w:p w:rsidR="00111D69" w:rsidRPr="00730093" w:rsidRDefault="00B664F3" w:rsidP="00B664F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Non-</w:t>
            </w:r>
            <w:r w:rsidR="00E81219">
              <w:rPr>
                <w:rFonts w:ascii="Arial Narrow" w:hAnsi="Arial Narrow"/>
                <w:sz w:val="20"/>
                <w:szCs w:val="20"/>
              </w:rPr>
              <w:t xml:space="preserve">Fiction </w:t>
            </w:r>
          </w:p>
        </w:tc>
        <w:tc>
          <w:tcPr>
            <w:tcW w:w="7865" w:type="dxa"/>
          </w:tcPr>
          <w:p w:rsidR="00111D69" w:rsidRPr="00730093" w:rsidRDefault="00DA5679" w:rsidP="008E313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</w:t>
            </w:r>
            <w:r w:rsidR="0053563F">
              <w:rPr>
                <w:rFonts w:ascii="Arial Narrow" w:hAnsi="Arial Narrow"/>
                <w:sz w:val="20"/>
                <w:szCs w:val="20"/>
              </w:rPr>
              <w:t>iction</w:t>
            </w:r>
          </w:p>
        </w:tc>
      </w:tr>
      <w:tr w:rsidR="00111D69" w:rsidTr="00474962">
        <w:tc>
          <w:tcPr>
            <w:tcW w:w="1536" w:type="dxa"/>
          </w:tcPr>
          <w:p w:rsidR="00111D69" w:rsidRPr="00730093" w:rsidRDefault="00111D69" w:rsidP="0073009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Pupils will know:</w:t>
            </w:r>
          </w:p>
        </w:tc>
        <w:tc>
          <w:tcPr>
            <w:tcW w:w="5987" w:type="dxa"/>
          </w:tcPr>
          <w:p w:rsidR="0053563F" w:rsidRPr="00111D69" w:rsidRDefault="0053563F" w:rsidP="0053563F">
            <w:pPr>
              <w:rPr>
                <w:rFonts w:ascii="Arial Narrow" w:hAnsi="Arial Narrow"/>
                <w:sz w:val="20"/>
                <w:szCs w:val="20"/>
              </w:rPr>
            </w:pPr>
            <w:r w:rsidRPr="00111D69">
              <w:rPr>
                <w:rFonts w:ascii="Arial Narrow" w:hAnsi="Arial Narrow"/>
                <w:sz w:val="20"/>
                <w:szCs w:val="20"/>
              </w:rPr>
              <w:t>Interpretations may vary depending on our own experience.</w:t>
            </w:r>
          </w:p>
          <w:p w:rsidR="00DA5679" w:rsidRDefault="0053563F" w:rsidP="0073009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Know that a non-fiction book can be read non-chronologically.</w:t>
            </w:r>
          </w:p>
          <w:p w:rsidR="0053563F" w:rsidRDefault="0053563F" w:rsidP="0073009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Non-fiction texts can be recorded in different forms.</w:t>
            </w:r>
          </w:p>
          <w:p w:rsidR="0053563F" w:rsidRDefault="0053563F" w:rsidP="00730093">
            <w:pPr>
              <w:rPr>
                <w:rFonts w:ascii="Arial Narrow" w:hAnsi="Arial Narrow"/>
                <w:sz w:val="20"/>
                <w:szCs w:val="20"/>
              </w:rPr>
            </w:pPr>
          </w:p>
          <w:p w:rsidR="0053563F" w:rsidRPr="00DA5679" w:rsidRDefault="0053563F" w:rsidP="0073009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865" w:type="dxa"/>
          </w:tcPr>
          <w:p w:rsidR="00DA5679" w:rsidRPr="00DA5679" w:rsidRDefault="00DA5679" w:rsidP="00730093">
            <w:pPr>
              <w:rPr>
                <w:rFonts w:ascii="Arial Narrow" w:hAnsi="Arial Narrow"/>
                <w:sz w:val="20"/>
                <w:szCs w:val="20"/>
              </w:rPr>
            </w:pPr>
            <w:r w:rsidRPr="00DA5679">
              <w:rPr>
                <w:rFonts w:ascii="Arial Narrow" w:hAnsi="Arial Narrow"/>
                <w:sz w:val="20"/>
                <w:szCs w:val="20"/>
              </w:rPr>
              <w:t>Humour can be created using vocabulary outside its usual context.</w:t>
            </w:r>
          </w:p>
          <w:p w:rsidR="00111D69" w:rsidRPr="00DA5679" w:rsidRDefault="00DA5679" w:rsidP="00730093">
            <w:pPr>
              <w:rPr>
                <w:rFonts w:ascii="Arial Narrow" w:hAnsi="Arial Narrow"/>
                <w:sz w:val="20"/>
                <w:szCs w:val="20"/>
              </w:rPr>
            </w:pPr>
            <w:r w:rsidRPr="00DA5679">
              <w:rPr>
                <w:rFonts w:ascii="Arial Narrow" w:hAnsi="Arial Narrow"/>
                <w:sz w:val="20"/>
                <w:szCs w:val="20"/>
              </w:rPr>
              <w:t>Authors manipulate our response to characters.</w:t>
            </w:r>
          </w:p>
          <w:p w:rsidR="00DA5679" w:rsidRPr="00DA5679" w:rsidRDefault="00DA5679" w:rsidP="00730093">
            <w:pPr>
              <w:rPr>
                <w:rFonts w:ascii="Arial Narrow" w:hAnsi="Arial Narrow"/>
                <w:sz w:val="20"/>
                <w:szCs w:val="20"/>
              </w:rPr>
            </w:pPr>
            <w:r w:rsidRPr="00DA5679">
              <w:rPr>
                <w:rFonts w:ascii="Arial Narrow" w:hAnsi="Arial Narrow"/>
                <w:sz w:val="20"/>
                <w:szCs w:val="20"/>
              </w:rPr>
              <w:t>Dialogue can convey information about a character.</w:t>
            </w:r>
          </w:p>
          <w:p w:rsidR="00DA5679" w:rsidRDefault="00DA5679" w:rsidP="00730093">
            <w:pPr>
              <w:rPr>
                <w:rFonts w:ascii="Arial Narrow" w:hAnsi="Arial Narrow"/>
                <w:sz w:val="20"/>
                <w:szCs w:val="20"/>
              </w:rPr>
            </w:pPr>
            <w:r w:rsidRPr="00DA5679">
              <w:rPr>
                <w:rFonts w:ascii="Arial Narrow" w:hAnsi="Arial Narrow"/>
                <w:sz w:val="20"/>
                <w:szCs w:val="20"/>
              </w:rPr>
              <w:t>Authors may use stereotypes to portray characters.</w:t>
            </w:r>
          </w:p>
          <w:p w:rsidR="009E7D61" w:rsidRPr="00DA5679" w:rsidRDefault="009E7D61" w:rsidP="0073009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How to make sense of unfamiliar words.</w:t>
            </w:r>
          </w:p>
        </w:tc>
      </w:tr>
      <w:tr w:rsidR="00111D69" w:rsidTr="00983F88">
        <w:tc>
          <w:tcPr>
            <w:tcW w:w="1536" w:type="dxa"/>
          </w:tcPr>
          <w:p w:rsidR="00111D69" w:rsidRPr="00730093" w:rsidRDefault="00111D69" w:rsidP="0073009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Pupils will be able to:</w:t>
            </w:r>
          </w:p>
        </w:tc>
        <w:tc>
          <w:tcPr>
            <w:tcW w:w="5987" w:type="dxa"/>
          </w:tcPr>
          <w:p w:rsidR="00DA5679" w:rsidRDefault="0053563F" w:rsidP="0073009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Distinguish between fact and opinion.</w:t>
            </w:r>
          </w:p>
          <w:p w:rsidR="0053563F" w:rsidRDefault="0053563F" w:rsidP="0073009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Use evidence to support characters feelings towards an event.</w:t>
            </w:r>
          </w:p>
          <w:p w:rsidR="0053563F" w:rsidRDefault="0053563F" w:rsidP="0073009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Order events consecutively.</w:t>
            </w:r>
          </w:p>
          <w:p w:rsidR="0053563F" w:rsidRPr="00DA5679" w:rsidRDefault="0053563F" w:rsidP="0073009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Retrieve and summarise key information from a large portion of text.</w:t>
            </w:r>
          </w:p>
        </w:tc>
        <w:tc>
          <w:tcPr>
            <w:tcW w:w="7865" w:type="dxa"/>
          </w:tcPr>
          <w:p w:rsidR="00DA5679" w:rsidRPr="00DA5679" w:rsidRDefault="00DA5679" w:rsidP="00730093">
            <w:pPr>
              <w:rPr>
                <w:rFonts w:ascii="Arial Narrow" w:hAnsi="Arial Narrow"/>
                <w:sz w:val="20"/>
                <w:szCs w:val="20"/>
              </w:rPr>
            </w:pPr>
            <w:r w:rsidRPr="00DA5679">
              <w:rPr>
                <w:rFonts w:ascii="Arial Narrow" w:hAnsi="Arial Narrow"/>
                <w:sz w:val="20"/>
                <w:szCs w:val="20"/>
              </w:rPr>
              <w:t>Use text evidence to make a comparison.</w:t>
            </w:r>
          </w:p>
          <w:p w:rsidR="00111D69" w:rsidRPr="00DA5679" w:rsidRDefault="00DA5679" w:rsidP="00730093">
            <w:pPr>
              <w:rPr>
                <w:rFonts w:ascii="Arial Narrow" w:hAnsi="Arial Narrow"/>
                <w:sz w:val="20"/>
                <w:szCs w:val="20"/>
              </w:rPr>
            </w:pPr>
            <w:r w:rsidRPr="00DA5679">
              <w:rPr>
                <w:rFonts w:ascii="Arial Narrow" w:hAnsi="Arial Narrow"/>
                <w:sz w:val="20"/>
                <w:szCs w:val="20"/>
              </w:rPr>
              <w:t>Make inferences about a character based on their actions.</w:t>
            </w:r>
          </w:p>
          <w:p w:rsidR="00DA5679" w:rsidRPr="00DA5679" w:rsidRDefault="00DA5679" w:rsidP="00730093">
            <w:pPr>
              <w:rPr>
                <w:rFonts w:ascii="Arial Narrow" w:hAnsi="Arial Narrow"/>
                <w:sz w:val="20"/>
                <w:szCs w:val="20"/>
              </w:rPr>
            </w:pPr>
            <w:r w:rsidRPr="00DA5679">
              <w:rPr>
                <w:rFonts w:ascii="Arial Narrow" w:hAnsi="Arial Narrow"/>
                <w:sz w:val="20"/>
                <w:szCs w:val="20"/>
              </w:rPr>
              <w:t>Sequence retrieved information.</w:t>
            </w:r>
          </w:p>
          <w:p w:rsidR="00DA5679" w:rsidRPr="00DA5679" w:rsidRDefault="00DA5679" w:rsidP="00730093">
            <w:pPr>
              <w:rPr>
                <w:rFonts w:ascii="Arial Narrow" w:hAnsi="Arial Narrow"/>
                <w:sz w:val="20"/>
                <w:szCs w:val="20"/>
              </w:rPr>
            </w:pPr>
            <w:r w:rsidRPr="00DA5679">
              <w:rPr>
                <w:rFonts w:ascii="Arial Narrow" w:hAnsi="Arial Narrow"/>
                <w:sz w:val="20"/>
                <w:szCs w:val="20"/>
              </w:rPr>
              <w:t>Infer the meaning of unfamiliar words using contextual clues.</w:t>
            </w:r>
          </w:p>
          <w:p w:rsidR="00DA5679" w:rsidRPr="00DA5679" w:rsidRDefault="00DA5679" w:rsidP="00730093">
            <w:pPr>
              <w:rPr>
                <w:rFonts w:ascii="Arial Narrow" w:hAnsi="Arial Narrow"/>
                <w:sz w:val="20"/>
                <w:szCs w:val="20"/>
              </w:rPr>
            </w:pPr>
            <w:r w:rsidRPr="00DA5679">
              <w:rPr>
                <w:rFonts w:ascii="Arial Narrow" w:hAnsi="Arial Narrow"/>
                <w:sz w:val="20"/>
                <w:szCs w:val="20"/>
              </w:rPr>
              <w:t>Distinguish between facts and opinions.</w:t>
            </w:r>
          </w:p>
          <w:p w:rsidR="00DA5679" w:rsidRPr="00DA5679" w:rsidRDefault="00DA5679" w:rsidP="009E7D61">
            <w:pPr>
              <w:rPr>
                <w:rFonts w:ascii="Arial Narrow" w:hAnsi="Arial Narrow"/>
                <w:sz w:val="20"/>
                <w:szCs w:val="20"/>
              </w:rPr>
            </w:pPr>
            <w:r w:rsidRPr="00DA5679">
              <w:rPr>
                <w:rFonts w:ascii="Arial Narrow" w:hAnsi="Arial Narrow"/>
                <w:sz w:val="20"/>
                <w:szCs w:val="20"/>
              </w:rPr>
              <w:t xml:space="preserve">Demonstrate </w:t>
            </w:r>
            <w:r w:rsidR="009E7D61">
              <w:rPr>
                <w:rFonts w:ascii="Arial Narrow" w:hAnsi="Arial Narrow"/>
                <w:sz w:val="20"/>
                <w:szCs w:val="20"/>
              </w:rPr>
              <w:t>empathy towards fictional</w:t>
            </w:r>
            <w:bookmarkStart w:id="0" w:name="_GoBack"/>
            <w:bookmarkEnd w:id="0"/>
            <w:r w:rsidRPr="00DA5679">
              <w:rPr>
                <w:rFonts w:ascii="Arial Narrow" w:hAnsi="Arial Narrow"/>
                <w:sz w:val="20"/>
                <w:szCs w:val="20"/>
              </w:rPr>
              <w:t xml:space="preserve"> characters.</w:t>
            </w:r>
          </w:p>
        </w:tc>
      </w:tr>
    </w:tbl>
    <w:p w:rsidR="00FD4078" w:rsidRDefault="00FD4078" w:rsidP="00FD4078">
      <w:pPr>
        <w:jc w:val="center"/>
      </w:pPr>
    </w:p>
    <w:sectPr w:rsidR="00FD4078" w:rsidSect="00EC4E6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078"/>
    <w:rsid w:val="00111D69"/>
    <w:rsid w:val="001C0B4A"/>
    <w:rsid w:val="0049351B"/>
    <w:rsid w:val="0053563F"/>
    <w:rsid w:val="00730093"/>
    <w:rsid w:val="008E313C"/>
    <w:rsid w:val="009E7D61"/>
    <w:rsid w:val="00B47757"/>
    <w:rsid w:val="00B664F3"/>
    <w:rsid w:val="00BF7A9A"/>
    <w:rsid w:val="00C74A20"/>
    <w:rsid w:val="00CF48E1"/>
    <w:rsid w:val="00DA5679"/>
    <w:rsid w:val="00E81219"/>
    <w:rsid w:val="00EC4E68"/>
    <w:rsid w:val="00FA70AB"/>
    <w:rsid w:val="00FD4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B552F2"/>
  <w15:chartTrackingRefBased/>
  <w15:docId w15:val="{DB4A1E52-0714-43B8-8943-52C321CA8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4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Monk</dc:creator>
  <cp:keywords/>
  <dc:description/>
  <cp:lastModifiedBy>J Monk</cp:lastModifiedBy>
  <cp:revision>4</cp:revision>
  <dcterms:created xsi:type="dcterms:W3CDTF">2023-05-17T14:37:00Z</dcterms:created>
  <dcterms:modified xsi:type="dcterms:W3CDTF">2023-05-17T14:58:00Z</dcterms:modified>
</cp:coreProperties>
</file>